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83" w:rsidRDefault="00D94283" w:rsidP="00DB3210">
      <w:pPr>
        <w:tabs>
          <w:tab w:val="left" w:pos="3120"/>
        </w:tabs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623A">
        <w:rPr>
          <w:rFonts w:ascii="Times New Roman" w:hAnsi="Times New Roman"/>
          <w:b/>
          <w:sz w:val="24"/>
          <w:szCs w:val="24"/>
        </w:rPr>
        <w:t>CRONOGRAMA</w:t>
      </w:r>
      <w:proofErr w:type="gramStart"/>
      <w:r w:rsidR="006A6EB0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6A6EB0">
        <w:rPr>
          <w:rFonts w:ascii="Times New Roman" w:hAnsi="Times New Roman"/>
          <w:b/>
          <w:sz w:val="24"/>
          <w:szCs w:val="24"/>
        </w:rPr>
        <w:t>(MODELO)</w:t>
      </w:r>
    </w:p>
    <w:p w:rsidR="00D94283" w:rsidRPr="0078561E" w:rsidRDefault="00D94283" w:rsidP="00D94283">
      <w:pPr>
        <w:pStyle w:val="SemEspaamento"/>
        <w:spacing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18" w:type="pct"/>
        <w:jc w:val="center"/>
        <w:tblInd w:w="2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5"/>
        <w:gridCol w:w="350"/>
        <w:gridCol w:w="380"/>
        <w:gridCol w:w="403"/>
        <w:gridCol w:w="398"/>
        <w:gridCol w:w="398"/>
        <w:gridCol w:w="398"/>
        <w:gridCol w:w="402"/>
        <w:gridCol w:w="398"/>
        <w:gridCol w:w="398"/>
        <w:gridCol w:w="398"/>
        <w:gridCol w:w="398"/>
        <w:gridCol w:w="355"/>
        <w:gridCol w:w="493"/>
        <w:gridCol w:w="359"/>
        <w:gridCol w:w="394"/>
        <w:gridCol w:w="398"/>
        <w:gridCol w:w="398"/>
        <w:gridCol w:w="361"/>
      </w:tblGrid>
      <w:tr w:rsidR="001230BE" w:rsidRPr="00127793" w:rsidTr="001230BE">
        <w:trPr>
          <w:cantSplit/>
          <w:trHeight w:hRule="exact" w:val="850"/>
          <w:jc w:val="center"/>
        </w:trPr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42C1" w:rsidRPr="00DC17F0" w:rsidRDefault="006142C1" w:rsidP="00DC1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F0">
              <w:rPr>
                <w:rFonts w:ascii="Times New Roman" w:hAnsi="Times New Roman"/>
                <w:b/>
                <w:sz w:val="20"/>
                <w:szCs w:val="20"/>
              </w:rPr>
              <w:t>CRONOGRAMA</w:t>
            </w:r>
          </w:p>
        </w:tc>
        <w:tc>
          <w:tcPr>
            <w:tcW w:w="262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7E39D3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9F2">
              <w:rPr>
                <w:rFonts w:ascii="Times New Roman" w:hAnsi="Times New Roman"/>
                <w:b/>
                <w:sz w:val="20"/>
                <w:szCs w:val="20"/>
              </w:rPr>
              <w:t xml:space="preserve">ANO: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2C1" w:rsidRPr="007E39D3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9F2">
              <w:rPr>
                <w:rFonts w:ascii="Times New Roman" w:hAnsi="Times New Roman"/>
                <w:b/>
                <w:sz w:val="20"/>
                <w:szCs w:val="20"/>
              </w:rPr>
              <w:t xml:space="preserve">ANO: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DC17F0" w:rsidRPr="00127793" w:rsidTr="001230BE">
        <w:trPr>
          <w:cantSplit/>
          <w:trHeight w:val="454"/>
          <w:jc w:val="center"/>
        </w:trPr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4E09F2" w:rsidRDefault="006142C1" w:rsidP="00546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J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O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N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J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2C1" w:rsidRPr="001230BE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30BE">
              <w:rPr>
                <w:rFonts w:ascii="Times New Roman" w:hAnsi="Times New Roman"/>
                <w:b/>
                <w:sz w:val="16"/>
                <w:szCs w:val="16"/>
              </w:rPr>
              <w:t>J</w:t>
            </w: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F2">
              <w:rPr>
                <w:rFonts w:ascii="Times New Roman" w:hAnsi="Times New Roman"/>
                <w:sz w:val="20"/>
                <w:szCs w:val="20"/>
              </w:rPr>
              <w:t>Idealização do tema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DC17F0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7F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F2">
              <w:rPr>
                <w:rFonts w:ascii="Times New Roman" w:hAnsi="Times New Roman"/>
                <w:sz w:val="20"/>
                <w:szCs w:val="20"/>
              </w:rPr>
              <w:t>Revisão da literatura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9F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F2">
              <w:rPr>
                <w:rFonts w:ascii="Times New Roman" w:hAnsi="Times New Roman"/>
                <w:sz w:val="20"/>
                <w:szCs w:val="20"/>
              </w:rPr>
              <w:t>Ajuste do tema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F2">
              <w:rPr>
                <w:rFonts w:ascii="Times New Roman" w:hAnsi="Times New Roman"/>
                <w:sz w:val="20"/>
                <w:szCs w:val="20"/>
              </w:rPr>
              <w:t>Avaliação da viabilidade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Análise pelo</w:t>
            </w:r>
            <w:r w:rsidRPr="004E09F2">
              <w:rPr>
                <w:rFonts w:ascii="Times New Roman" w:hAnsi="Times New Roman"/>
                <w:sz w:val="20"/>
                <w:szCs w:val="20"/>
              </w:rPr>
              <w:t xml:space="preserve"> Comitê de Ética em Pesquisa (CEP)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F2">
              <w:rPr>
                <w:rFonts w:ascii="Times New Roman" w:hAnsi="Times New Roman"/>
                <w:sz w:val="20"/>
                <w:szCs w:val="20"/>
              </w:rPr>
              <w:t>Coleta de dados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F2">
              <w:rPr>
                <w:rFonts w:ascii="Times New Roman" w:hAnsi="Times New Roman"/>
                <w:sz w:val="20"/>
                <w:szCs w:val="20"/>
              </w:rPr>
              <w:t>Análise dos resultados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Análise</w:t>
            </w:r>
            <w:r w:rsidRPr="004E09F2">
              <w:rPr>
                <w:rFonts w:ascii="Times New Roman" w:hAnsi="Times New Roman"/>
                <w:sz w:val="20"/>
                <w:szCs w:val="20"/>
              </w:rPr>
              <w:t xml:space="preserve"> estatística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F2">
              <w:rPr>
                <w:rFonts w:ascii="Times New Roman" w:hAnsi="Times New Roman"/>
                <w:sz w:val="20"/>
                <w:szCs w:val="20"/>
              </w:rPr>
              <w:t>Redação do trabalho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F2">
              <w:rPr>
                <w:rFonts w:ascii="Times New Roman" w:hAnsi="Times New Roman"/>
                <w:sz w:val="20"/>
                <w:szCs w:val="20"/>
              </w:rPr>
              <w:t>Correção ortográfica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F2">
              <w:rPr>
                <w:rFonts w:ascii="Times New Roman" w:hAnsi="Times New Roman"/>
                <w:sz w:val="20"/>
                <w:szCs w:val="20"/>
              </w:rPr>
              <w:t>Impressão e encadernação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F2">
              <w:rPr>
                <w:rFonts w:ascii="Times New Roman" w:hAnsi="Times New Roman"/>
                <w:sz w:val="20"/>
                <w:szCs w:val="20"/>
              </w:rPr>
              <w:t>Preparo da exposição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2C1" w:rsidRPr="004E09F2" w:rsidRDefault="006142C1" w:rsidP="001230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0BE" w:rsidRPr="00127793" w:rsidTr="001230BE">
        <w:trPr>
          <w:trHeight w:val="20"/>
          <w:jc w:val="center"/>
        </w:trPr>
        <w:tc>
          <w:tcPr>
            <w:tcW w:w="10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2C1" w:rsidRPr="004E09F2" w:rsidRDefault="006142C1" w:rsidP="00DC17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F2">
              <w:rPr>
                <w:rFonts w:ascii="Times New Roman" w:hAnsi="Times New Roman"/>
                <w:sz w:val="20"/>
                <w:szCs w:val="20"/>
              </w:rPr>
              <w:t>Apresentação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7E39D3" w:rsidRDefault="006142C1" w:rsidP="001230BE">
            <w:pPr>
              <w:snapToGrid w:val="0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2C1" w:rsidRPr="004E09F2" w:rsidRDefault="006142C1" w:rsidP="001230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D94283" w:rsidRDefault="00D94283" w:rsidP="00DC17F0">
      <w:pPr>
        <w:pStyle w:val="SemEspaamen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9E65F4" w:rsidRPr="00D94283" w:rsidRDefault="009E65F4" w:rsidP="00D94283"/>
    <w:sectPr w:rsidR="009E65F4" w:rsidRPr="00D94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B9"/>
    <w:rsid w:val="00031FBF"/>
    <w:rsid w:val="00092FB9"/>
    <w:rsid w:val="001230BE"/>
    <w:rsid w:val="003913EF"/>
    <w:rsid w:val="00403A09"/>
    <w:rsid w:val="00411AB3"/>
    <w:rsid w:val="006142C1"/>
    <w:rsid w:val="006A6EB0"/>
    <w:rsid w:val="007B37FD"/>
    <w:rsid w:val="008E5817"/>
    <w:rsid w:val="00954092"/>
    <w:rsid w:val="009E65F4"/>
    <w:rsid w:val="00D94283"/>
    <w:rsid w:val="00DB3210"/>
    <w:rsid w:val="00D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2FB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942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2FB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942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7D99-77A8-4F20-8ADF-08D4E808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Leal</dc:creator>
  <cp:lastModifiedBy>Vidas Queiroz</cp:lastModifiedBy>
  <cp:revision>2</cp:revision>
  <dcterms:created xsi:type="dcterms:W3CDTF">2017-08-07T19:31:00Z</dcterms:created>
  <dcterms:modified xsi:type="dcterms:W3CDTF">2017-08-07T19:31:00Z</dcterms:modified>
</cp:coreProperties>
</file>